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FAFF8" w14:textId="6294A9A1" w:rsidR="00580EC6" w:rsidRDefault="004479E1">
      <w:r>
        <w:t>Philosophy</w:t>
      </w:r>
    </w:p>
    <w:p w14:paraId="7C3C761A" w14:textId="368BC3E0" w:rsidR="004479E1" w:rsidRDefault="004479E1"/>
    <w:p w14:paraId="6F87EFE6" w14:textId="3A2D1407" w:rsidR="004479E1" w:rsidRDefault="004479E1">
      <w:r>
        <w:t xml:space="preserve">1.Explain the traditional analysis of knowledge, the role of justification, and give examples of various types of justification in your entry. </w:t>
      </w:r>
      <w:proofErr w:type="gramStart"/>
      <w:r>
        <w:t>( testimony</w:t>
      </w:r>
      <w:proofErr w:type="gramEnd"/>
      <w:r>
        <w:t>, first person observation)</w:t>
      </w:r>
    </w:p>
    <w:p w14:paraId="57C0187C" w14:textId="24BD55FC" w:rsidR="004479E1" w:rsidRDefault="004479E1">
      <w:r>
        <w:t xml:space="preserve">Difference between knowledge and true belief, </w:t>
      </w:r>
    </w:p>
    <w:p w14:paraId="5D3048E8" w14:textId="77777777" w:rsidR="004479E1" w:rsidRDefault="004479E1"/>
    <w:p w14:paraId="41B4AA67" w14:textId="2069CFB7" w:rsidR="004479E1" w:rsidRDefault="004479E1">
      <w:r>
        <w:t>2. why It is difficult to prove external world?</w:t>
      </w:r>
    </w:p>
    <w:p w14:paraId="3CAFFC36" w14:textId="466B8613" w:rsidR="004479E1" w:rsidRDefault="004479E1"/>
    <w:p w14:paraId="2603544E" w14:textId="144B19A7" w:rsidR="004479E1" w:rsidRDefault="004479E1" w:rsidP="004479E1">
      <w:r>
        <w:t xml:space="preserve">3. give a general description of skepticism first. Then thoroughly explain the differences between global and local skepticism. Lastly using the explanation of global </w:t>
      </w:r>
      <w:proofErr w:type="gramStart"/>
      <w:r>
        <w:t>skepticism</w:t>
      </w:r>
      <w:proofErr w:type="gramEnd"/>
      <w:r>
        <w:t xml:space="preserve"> you need to explain how it can lead to solipsism. Be sure to state explicitly the definition of solipsism in your entry.</w:t>
      </w:r>
    </w:p>
    <w:p w14:paraId="2023CE66" w14:textId="18B1D169" w:rsidR="00EA6DA5" w:rsidRDefault="00EA6DA5" w:rsidP="004479E1"/>
    <w:p w14:paraId="78BB5F04" w14:textId="7333F43B" w:rsidR="00EA6DA5" w:rsidRDefault="00EA6DA5" w:rsidP="004479E1">
      <w:r>
        <w:t>What is academic skepticism? What is Pyrrhonian skepticism?</w:t>
      </w:r>
    </w:p>
    <w:p w14:paraId="2BEAD7B7" w14:textId="6B62424C" w:rsidR="004479E1" w:rsidRDefault="004479E1" w:rsidP="004479E1"/>
    <w:p w14:paraId="33964E01" w14:textId="3881587F" w:rsidR="004479E1" w:rsidRDefault="004479E1" w:rsidP="004479E1">
      <w:r>
        <w:t>4. Cartesian skepticism- skeptical arguments</w:t>
      </w:r>
    </w:p>
    <w:p w14:paraId="552CCDD6" w14:textId="489D2D1B" w:rsidR="004479E1" w:rsidRDefault="004479E1" w:rsidP="004479E1">
      <w:r>
        <w:t xml:space="preserve"> Dreamer argument </w:t>
      </w:r>
    </w:p>
    <w:p w14:paraId="50D83E46" w14:textId="32CFE7E3" w:rsidR="004479E1" w:rsidRDefault="004479E1" w:rsidP="004479E1">
      <w:r>
        <w:t>Evil genius argument</w:t>
      </w:r>
    </w:p>
    <w:p w14:paraId="4C758C3C" w14:textId="1A1FAD09" w:rsidR="004479E1" w:rsidRDefault="00DB6D47" w:rsidP="004479E1">
      <w:r>
        <w:t>Give an overview of each argument and what each argument allows us to doubt.</w:t>
      </w:r>
    </w:p>
    <w:p w14:paraId="4C3DFABA" w14:textId="463E40DE" w:rsidR="00DB6D47" w:rsidRDefault="00DB6D47" w:rsidP="004479E1">
      <w:proofErr w:type="gramStart"/>
      <w:r>
        <w:t>( simple</w:t>
      </w:r>
      <w:proofErr w:type="gramEnd"/>
      <w:r>
        <w:t xml:space="preserve"> and clear)</w:t>
      </w:r>
    </w:p>
    <w:p w14:paraId="5D4B544C" w14:textId="2DEDC4AC" w:rsidR="00DB6D47" w:rsidRDefault="00DB6D47" w:rsidP="004479E1"/>
    <w:p w14:paraId="159EC4E4" w14:textId="7A724885" w:rsidR="00DB6D47" w:rsidRDefault="00DB6D47" w:rsidP="004479E1">
      <w:r>
        <w:t>5. Descartes Cogito argument</w:t>
      </w:r>
    </w:p>
    <w:p w14:paraId="0D550763" w14:textId="484B238A" w:rsidR="00DB6D47" w:rsidRDefault="00DB6D47" w:rsidP="004479E1">
      <w:r>
        <w:t xml:space="preserve"> Explain how DESCARTES is able to know that he exists and is a thinking thing.  It should also explain why this is a significant discovery for Descartes as it relates to foundationalism.</w:t>
      </w:r>
    </w:p>
    <w:p w14:paraId="79D5E2CF" w14:textId="1D6B1E35" w:rsidR="00DB6D47" w:rsidRDefault="00DB6D47" w:rsidP="004479E1"/>
    <w:p w14:paraId="3172863C" w14:textId="6804BEE7" w:rsidR="00DB6D47" w:rsidRDefault="00DB6D47" w:rsidP="004479E1">
      <w:r>
        <w:t>6. what is foundationalism.</w:t>
      </w:r>
    </w:p>
    <w:p w14:paraId="191C9477" w14:textId="787845F6" w:rsidR="00DB6D47" w:rsidRDefault="00DB6D47" w:rsidP="004479E1"/>
    <w:p w14:paraId="3920D911" w14:textId="343C14D7" w:rsidR="00DB6D47" w:rsidRDefault="00DB6D47" w:rsidP="004479E1">
      <w:r>
        <w:t xml:space="preserve">7. The </w:t>
      </w:r>
      <w:proofErr w:type="gramStart"/>
      <w:r>
        <w:t>common sen</w:t>
      </w:r>
      <w:r w:rsidR="00EA6DA5">
        <w:t>s</w:t>
      </w:r>
      <w:r>
        <w:t>e</w:t>
      </w:r>
      <w:proofErr w:type="gramEnd"/>
      <w:r>
        <w:t xml:space="preserve"> rebuttal to skepticism by Cruml</w:t>
      </w:r>
      <w:r w:rsidR="00EA6DA5">
        <w:t>e</w:t>
      </w:r>
      <w:r>
        <w:t>y.</w:t>
      </w:r>
    </w:p>
    <w:p w14:paraId="049007F4" w14:textId="7FF83ABE" w:rsidR="00DB6D47" w:rsidRDefault="00DB6D47" w:rsidP="004479E1">
      <w:r>
        <w:t xml:space="preserve"> Explain the skeptics concern and why the skeptic demands certainty/ infallibility as a justification for knowledge. You should then move on to how this concern is not a good </w:t>
      </w:r>
      <w:proofErr w:type="gramStart"/>
      <w:r>
        <w:t>enough  reason</w:t>
      </w:r>
      <w:proofErr w:type="gramEnd"/>
      <w:r>
        <w:t xml:space="preserve"> for demanding  certainty/ infallibility as a justification for knowing.</w:t>
      </w:r>
    </w:p>
    <w:p w14:paraId="58BE437A" w14:textId="162F7C4F" w:rsidR="00DB6D47" w:rsidRDefault="00DB6D47" w:rsidP="004479E1"/>
    <w:p w14:paraId="7AFEF4FC" w14:textId="5A6F1FAB" w:rsidR="00DB6D47" w:rsidRPr="00DB6D47" w:rsidRDefault="00DB6D47" w:rsidP="00DB6D47">
      <w:pPr>
        <w:rPr>
          <w:rFonts w:eastAsia="Times New Roman" w:cstheme="minorHAnsi"/>
        </w:rPr>
      </w:pPr>
      <w:r w:rsidRPr="00DB6D47">
        <w:t xml:space="preserve">8. </w:t>
      </w:r>
      <w:r w:rsidRPr="00DB6D47">
        <w:rPr>
          <w:rFonts w:eastAsia="Times New Roman" w:cstheme="minorHAnsi"/>
          <w:shd w:val="clear" w:color="auto" w:fill="F2F2F2"/>
        </w:rPr>
        <w:t xml:space="preserve">Do you personally think that it absolutely necessary that you have certainty in order to claim that you have knowledge? Why? Is it always possible to avoid instances where one might show that I have doubt about it is that I claim to </w:t>
      </w:r>
      <w:proofErr w:type="gramStart"/>
      <w:r w:rsidRPr="00DB6D47">
        <w:rPr>
          <w:rFonts w:eastAsia="Times New Roman" w:cstheme="minorHAnsi"/>
          <w:shd w:val="clear" w:color="auto" w:fill="F2F2F2"/>
        </w:rPr>
        <w:t>know?-</w:t>
      </w:r>
      <w:proofErr w:type="gramEnd"/>
      <w:r w:rsidRPr="00DB6D47">
        <w:rPr>
          <w:rFonts w:eastAsia="Times New Roman" w:cstheme="minorHAnsi"/>
          <w:shd w:val="clear" w:color="auto" w:fill="F2F2F2"/>
        </w:rPr>
        <w:t>From global skepticism, yes one can always find a way to make me doubt what it is that I claim to know</w:t>
      </w:r>
      <w:r w:rsidR="00EA6DA5">
        <w:rPr>
          <w:rFonts w:eastAsia="Times New Roman" w:cstheme="minorHAnsi"/>
          <w:shd w:val="clear" w:color="auto" w:fill="F2F2F2"/>
        </w:rPr>
        <w:t>.</w:t>
      </w:r>
      <w:r w:rsidRPr="00DB6D47">
        <w:rPr>
          <w:rFonts w:eastAsia="Times New Roman" w:cstheme="minorHAnsi"/>
          <w:shd w:val="clear" w:color="auto" w:fill="F2F2F2"/>
        </w:rPr>
        <w:t xml:space="preserve">    If I say that I know that it is raining outside, the skeptic might say to me “well you could be dreaming” or “you are brain in the vat” or “there is an evil genius tricking you.” </w:t>
      </w:r>
    </w:p>
    <w:p w14:paraId="36C0A623" w14:textId="6FBA35C2" w:rsidR="00DB6D47" w:rsidRDefault="00DB6D47" w:rsidP="004479E1">
      <w:pPr>
        <w:rPr>
          <w:rFonts w:cstheme="minorHAnsi"/>
        </w:rPr>
      </w:pPr>
    </w:p>
    <w:p w14:paraId="55AD540D" w14:textId="757E6B3C" w:rsidR="00EA6DA5" w:rsidRDefault="00EA6DA5" w:rsidP="004479E1">
      <w:pPr>
        <w:rPr>
          <w:rFonts w:cstheme="minorHAnsi"/>
        </w:rPr>
      </w:pPr>
    </w:p>
    <w:p w14:paraId="4D165767" w14:textId="735DB0AF" w:rsidR="00EA6DA5" w:rsidRDefault="00EA6DA5" w:rsidP="00EA6DA5">
      <w:r>
        <w:rPr>
          <w:rFonts w:cstheme="minorHAnsi"/>
        </w:rPr>
        <w:t>9.</w:t>
      </w:r>
      <w:r w:rsidRPr="00EA6DA5">
        <w:t xml:space="preserve"> </w:t>
      </w:r>
      <w:r>
        <w:t>Infallibility’ means that mistakes are impossible.  You are fallible if you can make mistakes.  You are infallible if you cannot make mistakes.  So, if knowledge requires certainty/infallibility, that means that you can’t know that something is true unless it’s impossible for you to be mistaken about it.</w:t>
      </w:r>
    </w:p>
    <w:p w14:paraId="6D23F56A" w14:textId="77777777" w:rsidR="00EA6DA5" w:rsidRDefault="00EA6DA5" w:rsidP="00EA6DA5"/>
    <w:p w14:paraId="178ACC09" w14:textId="77777777" w:rsidR="00EA6DA5" w:rsidRPr="00A50DBB" w:rsidRDefault="00EA6DA5" w:rsidP="00EA6DA5">
      <w:r>
        <w:t xml:space="preserve">‘Skepticism about the external world’ is the claim that we can’t know anything about the real world outside of our own minds.  Like Descartes, we may be able to know that we think and that we exist, but we can’t know that there really are coffee cups and chairs and that we have hands, for example.  When </w:t>
      </w:r>
      <w:proofErr w:type="spellStart"/>
      <w:r>
        <w:t>Crumely</w:t>
      </w:r>
      <w:proofErr w:type="spellEnd"/>
      <w:r>
        <w:t xml:space="preserve"> talks about ‘skepticism’ and ‘skeptics’, he’s talking about skepticism about the external world.</w:t>
      </w:r>
    </w:p>
    <w:p w14:paraId="42C237BB" w14:textId="77777777" w:rsidR="00EA6DA5" w:rsidRDefault="00EA6DA5" w:rsidP="00EA6DA5"/>
    <w:p w14:paraId="2FE0DF32" w14:textId="77777777" w:rsidR="00EA6DA5" w:rsidRDefault="00EA6DA5" w:rsidP="00EA6DA5">
      <w:pPr>
        <w:pStyle w:val="ListParagraph"/>
        <w:numPr>
          <w:ilvl w:val="0"/>
          <w:numId w:val="1"/>
        </w:numPr>
      </w:pPr>
      <w:r>
        <w:t>What is realism? (</w:t>
      </w:r>
      <w:proofErr w:type="gramStart"/>
      <w:r>
        <w:t>38)How</w:t>
      </w:r>
      <w:proofErr w:type="gramEnd"/>
      <w:r>
        <w:t xml:space="preserve"> does this connect to the skeptics challenge to the idea that we can know the external world?</w:t>
      </w:r>
    </w:p>
    <w:p w14:paraId="60DF47F8" w14:textId="77777777" w:rsidR="00EA6DA5" w:rsidRDefault="00EA6DA5" w:rsidP="00EA6DA5">
      <w:pPr>
        <w:pStyle w:val="ListParagraph"/>
        <w:numPr>
          <w:ilvl w:val="0"/>
          <w:numId w:val="1"/>
        </w:numPr>
      </w:pPr>
      <w:r>
        <w:t>How does this excerpt intend to rebut the skeptic? (39)</w:t>
      </w:r>
    </w:p>
    <w:p w14:paraId="70D8E7E2" w14:textId="77777777" w:rsidR="00EA6DA5" w:rsidRDefault="00EA6DA5" w:rsidP="00EA6DA5">
      <w:pPr>
        <w:pStyle w:val="ListParagraph"/>
        <w:numPr>
          <w:ilvl w:val="0"/>
          <w:numId w:val="1"/>
        </w:numPr>
      </w:pPr>
      <w:r>
        <w:t>When demanding certainty as a criterion for knowledge, what does the skeptic hope to avoid? (40)</w:t>
      </w:r>
    </w:p>
    <w:p w14:paraId="4C44AD6E" w14:textId="77777777" w:rsidR="00EA6DA5" w:rsidRDefault="00EA6DA5" w:rsidP="00EA6DA5">
      <w:pPr>
        <w:pStyle w:val="ListParagraph"/>
        <w:numPr>
          <w:ilvl w:val="0"/>
          <w:numId w:val="1"/>
        </w:numPr>
      </w:pPr>
      <w:r>
        <w:t>Regarding your answer to question 3, why is this a controversial demand by the skeptic?  (40)</w:t>
      </w:r>
    </w:p>
    <w:p w14:paraId="01BE3732" w14:textId="77777777" w:rsidR="00EA6DA5" w:rsidRDefault="00EA6DA5" w:rsidP="00EA6DA5">
      <w:pPr>
        <w:pStyle w:val="ListParagraph"/>
        <w:numPr>
          <w:ilvl w:val="0"/>
          <w:numId w:val="1"/>
        </w:numPr>
      </w:pPr>
      <w:r>
        <w:t>Outside of a philosophy course, how does one usually address the issue of making mistake when it comes to making claims? (40)</w:t>
      </w:r>
    </w:p>
    <w:p w14:paraId="795831A8" w14:textId="77777777" w:rsidR="00EA6DA5" w:rsidRDefault="00EA6DA5" w:rsidP="00EA6DA5">
      <w:pPr>
        <w:pStyle w:val="ListParagraph"/>
        <w:numPr>
          <w:ilvl w:val="0"/>
          <w:numId w:val="1"/>
        </w:numPr>
      </w:pPr>
      <w:r>
        <w:t>With the answers to 3-5 in mind and based on the text, has the skeptic given us compelling evidence for why we ought to accept their condition for infallibility as a standard for knowledge? (41)</w:t>
      </w:r>
    </w:p>
    <w:p w14:paraId="4775F896" w14:textId="77777777" w:rsidR="00EA6DA5" w:rsidRDefault="00EA6DA5" w:rsidP="00EA6DA5">
      <w:pPr>
        <w:pStyle w:val="ListParagraph"/>
        <w:numPr>
          <w:ilvl w:val="0"/>
          <w:numId w:val="1"/>
        </w:numPr>
      </w:pPr>
      <w:r>
        <w:t xml:space="preserve">What are the two responses that “the defender of our commonsense view” might give to the skeptic regarding their demand for infallibility? (41-42) </w:t>
      </w:r>
    </w:p>
    <w:p w14:paraId="0DE4C7F3" w14:textId="13CE7B52" w:rsidR="00EA6DA5" w:rsidRPr="00DB6D47" w:rsidRDefault="00EA6DA5" w:rsidP="004479E1">
      <w:pPr>
        <w:rPr>
          <w:rFonts w:cstheme="minorHAnsi"/>
        </w:rPr>
      </w:pPr>
    </w:p>
    <w:p w14:paraId="5A87F324" w14:textId="2C878F6F" w:rsidR="004479E1" w:rsidRPr="00DB6D47" w:rsidRDefault="004479E1" w:rsidP="004479E1">
      <w:pPr>
        <w:rPr>
          <w:rFonts w:cstheme="minorHAnsi"/>
        </w:rPr>
      </w:pPr>
      <w:r w:rsidRPr="00DB6D47">
        <w:rPr>
          <w:rFonts w:cstheme="minorHAnsi"/>
        </w:rPr>
        <w:t xml:space="preserve"> </w:t>
      </w:r>
    </w:p>
    <w:p w14:paraId="1E402EF7" w14:textId="552EF351" w:rsidR="004479E1" w:rsidRPr="00DB6D47" w:rsidRDefault="004479E1">
      <w:pPr>
        <w:rPr>
          <w:rFonts w:cstheme="minorHAnsi"/>
        </w:rPr>
      </w:pPr>
    </w:p>
    <w:sectPr w:rsidR="004479E1" w:rsidRPr="00DB6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1CC0"/>
    <w:multiLevelType w:val="hybridMultilevel"/>
    <w:tmpl w:val="D07E1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E1"/>
    <w:rsid w:val="004479E1"/>
    <w:rsid w:val="00D2597D"/>
    <w:rsid w:val="00DB6D47"/>
    <w:rsid w:val="00EA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5B1E9D"/>
  <w15:chartTrackingRefBased/>
  <w15:docId w15:val="{081B45F8-CAB6-D446-B4C8-9D08567C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DB6D47"/>
  </w:style>
  <w:style w:type="paragraph" w:styleId="ListParagraph">
    <w:name w:val="List Paragraph"/>
    <w:basedOn w:val="Normal"/>
    <w:uiPriority w:val="34"/>
    <w:qFormat/>
    <w:rsid w:val="00EA6D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89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imudhdarage</dc:creator>
  <cp:keywords/>
  <dc:description/>
  <cp:lastModifiedBy>imudhdarage</cp:lastModifiedBy>
  <cp:revision>1</cp:revision>
  <dcterms:created xsi:type="dcterms:W3CDTF">2020-10-17T20:31:00Z</dcterms:created>
  <dcterms:modified xsi:type="dcterms:W3CDTF">2020-10-17T20:59:00Z</dcterms:modified>
</cp:coreProperties>
</file>